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5" w:type="dxa"/>
        <w:jc w:val="left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4962"/>
        <w:gridCol w:w="4677"/>
        <w:gridCol w:w="9"/>
      </w:tblGrid>
      <w:tr>
        <w:trPr>
          <w:trHeight w:val="852" w:hRule="atLeast"/>
        </w:trPr>
        <w:tc>
          <w:tcPr>
            <w:tcW w:w="54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lv-LV"/>
                <w14:ligatures w14:val="none"/>
              </w:rPr>
            </w:r>
          </w:p>
        </w:tc>
        <w:tc>
          <w:tcPr>
            <w:tcW w:w="9648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1983105</wp:posOffset>
                  </wp:positionH>
                  <wp:positionV relativeFrom="paragraph">
                    <wp:posOffset>-148590</wp:posOffset>
                  </wp:positionV>
                  <wp:extent cx="1840230" cy="939800"/>
                  <wp:effectExtent l="0" t="0" r="0" b="0"/>
                  <wp:wrapSquare wrapText="bothSides"/>
                  <wp:docPr id="1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Pieteikums dalībai informatīvā pasākumā</w:t>
              <w:br/>
              <w:t>Fiziskai/Juridiskai personai</w:t>
              <w:br/>
            </w:r>
          </w:p>
        </w:tc>
      </w:tr>
      <w:tr>
        <w:trPr>
          <w:trHeight w:val="40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(dalībnieka) dati: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Vārds, uzvārds vai juridiskas personas nosaukums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Personas kods vai reģistrācijas nr.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Telefona numurs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E-pasta adrese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936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Dzimums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Sieviete </w:t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Nav pārsvars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72" w:hRule="atLeast"/>
        </w:trPr>
        <w:tc>
          <w:tcPr>
            <w:tcW w:w="5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 ir lauku teritorijā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5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496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color="000000" w:fill="EDEDED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Deklarētā dzīvesvieta VAI nekustamais īpašums ir lauku teritorijā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496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Nekustamā īpašuma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(lauksaimniecības vai meža zemes)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adrese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Kadastra Nr.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Segoe UI Symbol" w:hAnsi="Segoe UI Symbol" w:eastAsia="Times New Roman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Lauksaimniecībā izmantojamā zeme </w:t>
              <w:br/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Meža zeme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912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saimnieciskā darbība ir vērsta uz lauksaimniecības produktu primāro ražošanu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Jā </w:t>
              <w:br/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Nē   </w:t>
              <w:br/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 minimis atbalsta veidlapas identifikācijas numurs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(ja attiecas)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Dalībai informatīvajā pasākumā lūdzu reģistrēt gala labuma guvēju (GLG) vai personu, kas ir iesaistīta GLG saimnieciskajā darbībā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4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Vārds_________     Uzvārds__________</w:t>
              <w:br/>
              <w:br/>
              <w:t xml:space="preserve">Dzimums: </w:t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>
              <w:rPr>
                <w:rFonts w:eastAsia="Times New Roman" w:cs="Segoe UI Symbol" w:ascii="Segoe UI Symbol" w:hAnsi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Papildus informācija (pēc nepieciešamības)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1926" w:hRule="atLeast"/>
        </w:trPr>
        <w:tc>
          <w:tcPr>
            <w:tcW w:w="54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96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Lauku teritorija: Latvijas teritorija, izņemot valstspilsētas un pilsētas ar vairāk nekā 5000 iedzīvotājiem.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Gala labuma guvējiem,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 nelauksaimniecības nozarē (izņemot mežsaimniecības nozari), papildus jāiesniedz De minimis atbalsta veidlapas identifikācijas numurs.</w:t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vertAlign w:val="superscript"/>
                <w:lang w:eastAsia="lv-LV"/>
                <w14:ligatures w14:val="none"/>
              </w:rPr>
              <w:t>4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  Juridiskas personas un fiziskas personas, kas veic saimniecisko darbību, dalībai informatīvajā pasākumā var pieteikt sevi, kā arī  personas, kas ir oficiāli iesaistītas tā saimnieciskajā darbībā.</w:t>
            </w:r>
          </w:p>
        </w:tc>
      </w:tr>
      <w:tr>
        <w:trPr>
          <w:trHeight w:val="1385" w:hRule="atLeast"/>
        </w:trPr>
        <w:tc>
          <w:tcPr>
            <w:tcW w:w="54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9648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Wingdings 2" w:hAnsi="Wingdings 2"/>
                <w:kern w:val="0"/>
                <w:sz w:val="22"/>
                <w:szCs w:val="22"/>
                <w:lang w:eastAsia="lv-LV"/>
                <w14:ligatures w14:val="none"/>
              </w:rPr>
              <w:t xml:space="preserve">*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>Apliecinu, ka iesniegtā informācija ir patiesa.</w:t>
              <w:br/>
            </w:r>
            <w:r>
              <w:rPr>
                <w:rFonts w:eastAsia="Times New Roman" w:cs="Times New Roman" w:ascii="Wingdings 2" w:hAnsi="Wingdings 2"/>
                <w:kern w:val="0"/>
                <w:sz w:val="22"/>
                <w:szCs w:val="22"/>
                <w:lang w:eastAsia="lv-LV"/>
                <w14:ligatures w14:val="none"/>
              </w:rPr>
              <w:t>*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Piekrītu savu personas datu apstrādei un apliecinu, ka, informatīvā pasākuma dalībnieks ir devis piekrišanu savu personas datu apstrādei dalībai informatīvajā pasākumā*.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*Personas datu apstrāde notiek saskaņā ar Ministru kabineta 2025.gada 4.februāra noteikumu Nr.85</w:t>
            </w:r>
            <w:r>
              <w:rPr>
                <w:rFonts w:eastAsia="Times New Roman" w:cs="Times New Roman" w:ascii="Times New Roman" w:hAnsi="Times New Roman"/>
                <w:i/>
                <w:iCs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>
        <w:trPr>
          <w:trHeight w:val="288" w:hRule="atLeast"/>
        </w:trPr>
        <w:tc>
          <w:tcPr>
            <w:tcW w:w="54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Datums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Gala labuma guvēja paraksts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800" w:right="1800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Calibri Light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Segoe UI Symbol">
    <w:charset w:val="ba"/>
    <w:family w:val="swiss"/>
    <w:pitch w:val="variable"/>
  </w:font>
  <w:font w:name="Wingdings 2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4"/>
      <w:szCs w:val="24"/>
      <w:lang w:val="lv-LV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 w:val="true"/>
      <w:keepLines/>
      <w:spacing w:before="360" w:after="8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 w:val="true"/>
      <w:keepLines/>
      <w:spacing w:before="160" w:after="8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632150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632150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632150"/>
    <w:rPr>
      <w:rFonts w:eastAsia="" w:cs="Times New Roman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632150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632150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3215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3215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themeColor="accent1" w:themeShade="bf" w:val="2F5496"/>
      <w:spacing w:val="5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lineRule="auto" w:line="240" w:before="0" w:after="80"/>
      <w:contextualSpacing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3215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2</Pages>
  <Words>343</Words>
  <Characters>2439</Characters>
  <CharactersWithSpaces>2778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2025-07-11T12:11:00Z</dcterms:created>
  <dc:creator>Inga Benfelde</dc:creator>
  <dc:description/>
  <dc:language>lv-LV</dc:language>
  <cp:lastModifiedBy>Aiga Kuzma</cp:lastModifiedBy>
  <dcterms:modified xsi:type="dcterms:W3CDTF">2025-10-06T11:44:00Z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