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339" w:rsidRDefault="004837F2" w:rsidP="00E94339">
      <w:pPr>
        <w:jc w:val="center"/>
        <w:rPr>
          <w:b/>
          <w:sz w:val="28"/>
          <w:szCs w:val="28"/>
          <w:lang w:val="lv-LV"/>
        </w:rPr>
      </w:pPr>
      <w:bookmarkStart w:id="0" w:name="_GoBack"/>
      <w:bookmarkEnd w:id="0"/>
      <w:r w:rsidRPr="00E94339">
        <w:rPr>
          <w:b/>
          <w:sz w:val="28"/>
          <w:szCs w:val="28"/>
          <w:lang w:val="lv-LV"/>
        </w:rPr>
        <w:t>LVB valdes lēmums par finansējuma piešķiršanu</w:t>
      </w:r>
    </w:p>
    <w:p w:rsidR="004837F2" w:rsidRDefault="004837F2" w:rsidP="00E94339">
      <w:pPr>
        <w:jc w:val="center"/>
        <w:rPr>
          <w:b/>
          <w:sz w:val="28"/>
          <w:szCs w:val="28"/>
          <w:lang w:val="lv-LV"/>
        </w:rPr>
      </w:pPr>
      <w:r w:rsidRPr="00E94339">
        <w:rPr>
          <w:b/>
          <w:sz w:val="28"/>
          <w:szCs w:val="28"/>
          <w:lang w:val="lv-LV"/>
        </w:rPr>
        <w:t>LVB nodaļām no 2022.gada.</w:t>
      </w:r>
    </w:p>
    <w:p w:rsidR="00E94339" w:rsidRPr="00E94339" w:rsidRDefault="00E94339" w:rsidP="00E94339">
      <w:pPr>
        <w:jc w:val="center"/>
        <w:rPr>
          <w:b/>
          <w:sz w:val="28"/>
          <w:szCs w:val="28"/>
          <w:lang w:val="lv-LV"/>
        </w:rPr>
      </w:pPr>
    </w:p>
    <w:p w:rsidR="004837F2" w:rsidRPr="00E94339" w:rsidRDefault="004837F2" w:rsidP="004837F2">
      <w:pPr>
        <w:rPr>
          <w:sz w:val="28"/>
          <w:szCs w:val="28"/>
          <w:lang w:val="lv-LV"/>
        </w:rPr>
      </w:pPr>
      <w:r w:rsidRPr="00E94339">
        <w:rPr>
          <w:sz w:val="28"/>
          <w:szCs w:val="28"/>
          <w:lang w:val="lv-LV"/>
        </w:rPr>
        <w:t>1. LVB direktors kopā ar grāmatvedi organizē un nodrošina pareizu finanšu līdzekļu piešķiršanu LVB nodaļām.</w:t>
      </w:r>
    </w:p>
    <w:p w:rsidR="004837F2" w:rsidRPr="00E94339" w:rsidRDefault="004837F2" w:rsidP="004837F2">
      <w:pPr>
        <w:rPr>
          <w:sz w:val="28"/>
          <w:szCs w:val="28"/>
          <w:lang w:val="lv-LV"/>
        </w:rPr>
      </w:pPr>
      <w:r w:rsidRPr="00E94339">
        <w:rPr>
          <w:sz w:val="28"/>
          <w:szCs w:val="28"/>
          <w:lang w:val="lv-LV"/>
        </w:rPr>
        <w:t>2. LVB direktors slēdz pakalpojuma līgumu ar katras nodaļas vadītāju par informācijas nodošanu nodaļas biedriem un savu pārstāvniecību LVB rīkotajos pasākumos.</w:t>
      </w:r>
    </w:p>
    <w:p w:rsidR="004837F2" w:rsidRPr="00E94339" w:rsidRDefault="004837F2" w:rsidP="004837F2">
      <w:pPr>
        <w:rPr>
          <w:sz w:val="28"/>
          <w:szCs w:val="28"/>
          <w:lang w:val="lv-LV"/>
        </w:rPr>
      </w:pPr>
      <w:r w:rsidRPr="00E94339">
        <w:rPr>
          <w:sz w:val="28"/>
          <w:szCs w:val="28"/>
          <w:lang w:val="lv-LV"/>
        </w:rPr>
        <w:t>3. LVB administrācija</w:t>
      </w:r>
      <w:r w:rsidR="000509E8" w:rsidRPr="00E94339">
        <w:rPr>
          <w:sz w:val="28"/>
          <w:szCs w:val="28"/>
          <w:lang w:val="lv-LV"/>
        </w:rPr>
        <w:t>, pamatojoties uz LVB nodaļu vadītāju iesniegtiem nodaļu biedru sarakstiem</w:t>
      </w:r>
      <w:r w:rsidR="00E94339">
        <w:rPr>
          <w:sz w:val="28"/>
          <w:szCs w:val="28"/>
          <w:lang w:val="lv-LV"/>
        </w:rPr>
        <w:t xml:space="preserve"> par iepriekšējo gadu</w:t>
      </w:r>
      <w:r w:rsidR="000509E8" w:rsidRPr="00E94339">
        <w:rPr>
          <w:sz w:val="28"/>
          <w:szCs w:val="28"/>
          <w:lang w:val="lv-LV"/>
        </w:rPr>
        <w:t>, aprēķina pārskaitāmo summu.</w:t>
      </w:r>
    </w:p>
    <w:p w:rsidR="000509E8" w:rsidRPr="00E94339" w:rsidRDefault="000509E8" w:rsidP="004837F2">
      <w:pPr>
        <w:rPr>
          <w:sz w:val="28"/>
          <w:szCs w:val="28"/>
          <w:lang w:val="lv-LV"/>
        </w:rPr>
      </w:pPr>
      <w:r w:rsidRPr="00E94339">
        <w:rPr>
          <w:sz w:val="28"/>
          <w:szCs w:val="28"/>
          <w:lang w:val="lv-LV"/>
        </w:rPr>
        <w:t>4. Nodaļai par katru LVB nodaļas biedru tiek aprēķināti 10% no iemaksātām biedru naudām</w:t>
      </w:r>
      <w:r w:rsidR="00E94339">
        <w:rPr>
          <w:sz w:val="28"/>
          <w:szCs w:val="28"/>
          <w:lang w:val="lv-LV"/>
        </w:rPr>
        <w:t xml:space="preserve"> iepriekšējā kalendārā gadā</w:t>
      </w:r>
      <w:r w:rsidRPr="00E94339">
        <w:rPr>
          <w:sz w:val="28"/>
          <w:szCs w:val="28"/>
          <w:lang w:val="lv-LV"/>
        </w:rPr>
        <w:t>.</w:t>
      </w:r>
    </w:p>
    <w:p w:rsidR="000509E8" w:rsidRPr="00E94339" w:rsidRDefault="000509E8" w:rsidP="004837F2">
      <w:pPr>
        <w:rPr>
          <w:sz w:val="28"/>
          <w:szCs w:val="28"/>
          <w:lang w:val="lv-LV"/>
        </w:rPr>
      </w:pPr>
      <w:r w:rsidRPr="00E94339">
        <w:rPr>
          <w:sz w:val="28"/>
          <w:szCs w:val="28"/>
          <w:lang w:val="lv-LV"/>
        </w:rPr>
        <w:t>5. Veicot nodaļai maksājumus, kopējā maksājuma summā tiek ieskaitīti valstī noteiktie nodokļi.</w:t>
      </w:r>
    </w:p>
    <w:p w:rsidR="000509E8" w:rsidRPr="00E94339" w:rsidRDefault="000509E8" w:rsidP="004837F2">
      <w:pPr>
        <w:rPr>
          <w:sz w:val="28"/>
          <w:szCs w:val="28"/>
          <w:lang w:val="lv-LV"/>
        </w:rPr>
      </w:pPr>
      <w:r w:rsidRPr="00E94339">
        <w:rPr>
          <w:sz w:val="28"/>
          <w:szCs w:val="28"/>
          <w:lang w:val="lv-LV"/>
        </w:rPr>
        <w:t>6. Nodaļu vadītājiem, lai LVB nodaļai varētu aprēķināt pārskaitāmo finanšu summu, līdz katra gada 31.decembrim jāiesniedz LVB administrācijai aktualizēts savu nodaļas biedru saraksts.</w:t>
      </w:r>
    </w:p>
    <w:p w:rsidR="000509E8" w:rsidRPr="00E94339" w:rsidRDefault="000509E8" w:rsidP="004837F2">
      <w:pPr>
        <w:rPr>
          <w:sz w:val="28"/>
          <w:szCs w:val="28"/>
          <w:lang w:val="lv-LV"/>
        </w:rPr>
      </w:pPr>
      <w:r w:rsidRPr="00E94339">
        <w:rPr>
          <w:sz w:val="28"/>
          <w:szCs w:val="28"/>
          <w:lang w:val="lv-LV"/>
        </w:rPr>
        <w:t>7. Ja LVB nodaļu vadītāji nepilda noslēgto pakalpojuma līguma nosacījumus, LVB adinistrācija ar LVB valdes lēmumu var samazināt piešķiramo</w:t>
      </w:r>
      <w:r w:rsidR="00582604" w:rsidRPr="00E94339">
        <w:rPr>
          <w:sz w:val="28"/>
          <w:szCs w:val="28"/>
          <w:lang w:val="lv-LV"/>
        </w:rPr>
        <w:t xml:space="preserve"> LVB nodaļai</w:t>
      </w:r>
      <w:r w:rsidRPr="00E94339">
        <w:rPr>
          <w:sz w:val="28"/>
          <w:szCs w:val="28"/>
          <w:lang w:val="lv-LV"/>
        </w:rPr>
        <w:t xml:space="preserve"> finansējumu </w:t>
      </w:r>
      <w:r w:rsidR="00582604" w:rsidRPr="00E94339">
        <w:rPr>
          <w:sz w:val="28"/>
          <w:szCs w:val="28"/>
          <w:lang w:val="lv-LV"/>
        </w:rPr>
        <w:t>par 30%.</w:t>
      </w:r>
    </w:p>
    <w:p w:rsidR="000509E8" w:rsidRPr="004837F2" w:rsidRDefault="000509E8" w:rsidP="004837F2">
      <w:pPr>
        <w:rPr>
          <w:b/>
          <w:lang w:val="lv-LV"/>
        </w:rPr>
      </w:pPr>
    </w:p>
    <w:sectPr w:rsidR="000509E8" w:rsidRPr="004837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17EB3"/>
    <w:multiLevelType w:val="hybridMultilevel"/>
    <w:tmpl w:val="8416E0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7F2"/>
    <w:rsid w:val="000509E8"/>
    <w:rsid w:val="00101641"/>
    <w:rsid w:val="004837F2"/>
    <w:rsid w:val="00582604"/>
    <w:rsid w:val="00E94339"/>
    <w:rsid w:val="00FA5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DAFF51"/>
  <w15:chartTrackingRefBased/>
  <w15:docId w15:val="{B9031D3B-A8BB-4F37-9E6D-DCB35D8EA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37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2021-09-18T16:15:00Z</dcterms:created>
  <dcterms:modified xsi:type="dcterms:W3CDTF">2021-09-18T16:15:00Z</dcterms:modified>
</cp:coreProperties>
</file>